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6E" w:rsidRPr="00B84C6E" w:rsidRDefault="00B84C6E" w:rsidP="00B84C6E">
      <w:pPr>
        <w:jc w:val="right"/>
      </w:pPr>
      <w:r>
        <w:t>Mrzeżyno, dnia 27</w:t>
      </w:r>
      <w:r w:rsidRPr="00B84C6E">
        <w:t>.04.2021</w:t>
      </w:r>
    </w:p>
    <w:p w:rsidR="00B84C6E" w:rsidRPr="00B84C6E" w:rsidRDefault="00B84C6E" w:rsidP="00B84C6E"/>
    <w:p w:rsidR="00B84C6E" w:rsidRPr="00B84C6E" w:rsidRDefault="00B84C6E" w:rsidP="00B84C6E">
      <w:pPr>
        <w:rPr>
          <w:b/>
        </w:rPr>
      </w:pPr>
      <w:r w:rsidRPr="00B84C6E">
        <w:rPr>
          <w:b/>
        </w:rPr>
        <w:t xml:space="preserve">ZARZĄD PORTU MORSKIEGO MRZEŻYNO W MRZEŻYNIE </w:t>
      </w:r>
    </w:p>
    <w:p w:rsidR="00B84C6E" w:rsidRPr="00B84C6E" w:rsidRDefault="00B84C6E" w:rsidP="00B84C6E">
      <w:pPr>
        <w:rPr>
          <w:b/>
        </w:rPr>
      </w:pPr>
      <w:r w:rsidRPr="00B84C6E">
        <w:rPr>
          <w:b/>
        </w:rPr>
        <w:t xml:space="preserve">ul. Portowa 6, 72-330 Mrzeżyno, </w:t>
      </w:r>
    </w:p>
    <w:p w:rsidR="00B84C6E" w:rsidRPr="00B84C6E" w:rsidRDefault="00B84C6E" w:rsidP="00B84C6E">
      <w:r w:rsidRPr="00B84C6E">
        <w:rPr>
          <w:b/>
        </w:rPr>
        <w:t>NIP: 8571867877, regon: 320380271</w:t>
      </w:r>
    </w:p>
    <w:p w:rsidR="00B84C6E" w:rsidRPr="00B84C6E" w:rsidRDefault="00B84C6E" w:rsidP="00B84C6E"/>
    <w:p w:rsidR="00B84C6E" w:rsidRPr="00B84C6E" w:rsidRDefault="00B84C6E" w:rsidP="00B84C6E">
      <w:r>
        <w:t>Wyjaśnienia nr 2</w:t>
      </w:r>
    </w:p>
    <w:p w:rsidR="00B84C6E" w:rsidRPr="00B84C6E" w:rsidRDefault="00B84C6E" w:rsidP="00B84C6E">
      <w:pPr>
        <w:rPr>
          <w:b/>
        </w:rPr>
      </w:pPr>
      <w:r w:rsidRPr="00B84C6E">
        <w:rPr>
          <w:b/>
        </w:rPr>
        <w:t>Dotyczy: „Organizacja systemu płatnego parkowania w porcie Mrzeżyno (strona wschodnia i zachodnia portu) – dostawa, montaż, instalacja”.</w:t>
      </w:r>
    </w:p>
    <w:p w:rsidR="00B84C6E" w:rsidRPr="00B84C6E" w:rsidRDefault="00B84C6E" w:rsidP="00B84C6E">
      <w:r w:rsidRPr="00B84C6E">
        <w:t>Zamawiający przytacza pytania i udziela odpowiedzi:</w:t>
      </w:r>
    </w:p>
    <w:p w:rsidR="00B84C6E" w:rsidRPr="00B84C6E" w:rsidRDefault="00B84C6E" w:rsidP="00B84C6E"/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Proszę o potwierdzenie czy w ramach zadania Wykonawca ma wykonać okablowanie zasilające i komunikacyjne systemu?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 Tak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Proszę o przesłanie mapki naniesionymi trasami kablowymi (230 V i LAN) wraz z punktami wpięcia się do rozdzielni zasilających oraz lokalizacji serwera/serwerów?</w:t>
      </w:r>
    </w:p>
    <w:p w:rsidR="00B84C6E" w:rsidRPr="00B84C6E" w:rsidRDefault="001B5B99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>Odp. Bra</w:t>
      </w:r>
      <w:r w:rsidR="00B84C6E" w:rsidRPr="00B84C6E">
        <w:rPr>
          <w:rFonts w:ascii="Arial" w:eastAsia="Corbel" w:hAnsi="Arial" w:cs="Arial"/>
          <w:b/>
          <w:sz w:val="20"/>
          <w:szCs w:val="20"/>
        </w:rPr>
        <w:t>k mapki, zapraszamy na oględziny. Lokalizacja serwerów – budynek Zarządu Portu Morskiego Mrzeżyno, ul. Portowa 6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 xml:space="preserve">Czy Zamawiający dopuszcza aby  serwer z oprogramowaniem był zainstalowany w kasie automatycznej? 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</w:t>
      </w:r>
      <w:r w:rsidR="00E849AC">
        <w:rPr>
          <w:rFonts w:ascii="Arial" w:eastAsia="Corbel" w:hAnsi="Arial" w:cs="Arial"/>
          <w:b/>
          <w:sz w:val="20"/>
          <w:szCs w:val="20"/>
        </w:rPr>
        <w:t xml:space="preserve"> Tak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Czy oba parking maja być zarządzane z poziomu jednego serwera czy każdy parking ma posiadać niezależny serwer zarządzający?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</w:t>
      </w:r>
      <w:r w:rsidR="00E849AC">
        <w:rPr>
          <w:rFonts w:ascii="Arial" w:eastAsia="Corbel" w:hAnsi="Arial" w:cs="Arial"/>
          <w:b/>
          <w:sz w:val="20"/>
          <w:szCs w:val="20"/>
        </w:rPr>
        <w:t xml:space="preserve"> Dwa niezależne</w:t>
      </w:r>
      <w:bookmarkStart w:id="0" w:name="_GoBack"/>
      <w:bookmarkEnd w:id="0"/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 xml:space="preserve">Wnosimy o wydłużenie czasu na realizację zadania do  60 dni. Wymagany  przez Zamawiającego termin jest stanowczo za krótki na wyprodukowanie, dostawę i montaż urządzeń oraz zakres prac do wykonania. 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 Czas realizacji został już wydłużony do 15.06.2021 – patrz. Wyjaśnienia nr 1 z 26.04.2021</w:t>
      </w:r>
      <w:r>
        <w:rPr>
          <w:rFonts w:ascii="Arial" w:eastAsia="Corbel" w:hAnsi="Arial" w:cs="Arial"/>
          <w:b/>
          <w:sz w:val="20"/>
          <w:szCs w:val="20"/>
        </w:rPr>
        <w:t xml:space="preserve"> </w:t>
      </w:r>
      <w:hyperlink r:id="rId5" w:history="1">
        <w:r w:rsidRPr="00AC282C">
          <w:rPr>
            <w:rStyle w:val="Hipercze"/>
            <w:rFonts w:ascii="Arial" w:eastAsia="Corbel" w:hAnsi="Arial" w:cs="Arial"/>
            <w:b/>
            <w:sz w:val="20"/>
            <w:szCs w:val="20"/>
          </w:rPr>
          <w:t>www.port.mrzezyno.pl</w:t>
        </w:r>
      </w:hyperlink>
      <w:r>
        <w:rPr>
          <w:rFonts w:ascii="Arial" w:eastAsia="Corbel" w:hAnsi="Arial" w:cs="Arial"/>
          <w:b/>
          <w:sz w:val="20"/>
          <w:szCs w:val="20"/>
        </w:rPr>
        <w:t xml:space="preserve"> 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Czy Zamawiający dopuszcza obudowy terminali i kas wykonane ze stali nierdzewnej malowanej  proszkowo? Stal nierdzewna jest  materiałem bardziej odpornym na korozję niż specyfikowane rozwiązanie.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 Nie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Proszę o wskazanie lokalizacji montażu kas parkingowych.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>Odp. Patrz. Wyjaśnienia nr 1 z 26.04.2021</w:t>
      </w:r>
      <w:r>
        <w:rPr>
          <w:rFonts w:ascii="Arial" w:eastAsia="Corbel" w:hAnsi="Arial" w:cs="Arial"/>
          <w:b/>
          <w:sz w:val="20"/>
          <w:szCs w:val="20"/>
        </w:rPr>
        <w:t xml:space="preserve"> </w:t>
      </w:r>
      <w:hyperlink r:id="rId6" w:history="1">
        <w:r w:rsidRPr="00AC282C">
          <w:rPr>
            <w:rStyle w:val="Hipercze"/>
            <w:rFonts w:ascii="Arial" w:eastAsia="Corbel" w:hAnsi="Arial" w:cs="Arial"/>
            <w:b/>
            <w:sz w:val="20"/>
            <w:szCs w:val="20"/>
          </w:rPr>
          <w:t>www.port.mrzezyno.pl</w:t>
        </w:r>
      </w:hyperlink>
      <w:r>
        <w:rPr>
          <w:rFonts w:ascii="Arial" w:eastAsia="Corbel" w:hAnsi="Arial" w:cs="Arial"/>
          <w:b/>
          <w:sz w:val="20"/>
          <w:szCs w:val="20"/>
        </w:rPr>
        <w:t xml:space="preserve"> 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Czy Zamawiający wymaga wiat parkingowych do kas automatycznych?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E421C1">
        <w:rPr>
          <w:rFonts w:ascii="Arial" w:eastAsia="Corbel" w:hAnsi="Arial" w:cs="Arial"/>
          <w:b/>
          <w:sz w:val="20"/>
          <w:szCs w:val="20"/>
        </w:rPr>
        <w:t xml:space="preserve">Odp. </w:t>
      </w:r>
      <w:r w:rsidR="00E421C1" w:rsidRPr="00E421C1">
        <w:rPr>
          <w:rFonts w:ascii="Arial" w:eastAsia="Corbel" w:hAnsi="Arial" w:cs="Arial"/>
          <w:b/>
          <w:sz w:val="20"/>
          <w:szCs w:val="20"/>
        </w:rPr>
        <w:t>Nie</w:t>
      </w:r>
    </w:p>
    <w:p w:rsidR="00B84C6E" w:rsidRPr="001B5B99" w:rsidRDefault="00B84C6E" w:rsidP="001B5B99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 xml:space="preserve">Czy Zamawiający dopuszcza kasę automatyczna wydająca resztę w 3 rodzajach monet </w:t>
      </w:r>
      <w:r w:rsidRPr="00B84C6E">
        <w:rPr>
          <w:rFonts w:ascii="Arial" w:eastAsia="Corbel" w:hAnsi="Arial" w:cs="Arial"/>
          <w:sz w:val="20"/>
          <w:szCs w:val="20"/>
        </w:rPr>
        <w:lastRenderedPageBreak/>
        <w:t>spełniającą pozostałe wymogi?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4B7149">
        <w:rPr>
          <w:rFonts w:ascii="Arial" w:eastAsia="Corbel" w:hAnsi="Arial" w:cs="Arial"/>
          <w:b/>
          <w:sz w:val="20"/>
          <w:szCs w:val="20"/>
        </w:rPr>
        <w:t xml:space="preserve">Odp. </w:t>
      </w:r>
      <w:r w:rsidR="004B7149">
        <w:rPr>
          <w:rFonts w:ascii="Arial" w:eastAsia="Corbel" w:hAnsi="Arial" w:cs="Arial"/>
          <w:b/>
          <w:sz w:val="20"/>
          <w:szCs w:val="20"/>
        </w:rPr>
        <w:t>Tak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 xml:space="preserve">Dot. pkt F. Proszę o podanie konkretnej ilości i rodzaju oznakowania, znaków dojazdowych oraz regulaminów jakich wymaga Zamawiający? 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b/>
          <w:sz w:val="20"/>
          <w:szCs w:val="20"/>
        </w:rPr>
        <w:t xml:space="preserve">Odp. Patrz. Wyjaśnienia nr 1 z 26.04.2021 </w:t>
      </w:r>
      <w:hyperlink r:id="rId7" w:history="1">
        <w:r w:rsidRPr="00B84C6E">
          <w:rPr>
            <w:rStyle w:val="Hipercze"/>
            <w:rFonts w:ascii="Arial" w:eastAsia="Corbel" w:hAnsi="Arial" w:cs="Arial"/>
            <w:b/>
            <w:sz w:val="20"/>
            <w:szCs w:val="20"/>
          </w:rPr>
          <w:t>www.port.mrzezyno.pl</w:t>
        </w:r>
      </w:hyperlink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proofErr w:type="spellStart"/>
      <w:r w:rsidRPr="00B84C6E">
        <w:rPr>
          <w:rFonts w:ascii="Arial" w:eastAsia="Corbel" w:hAnsi="Arial" w:cs="Arial"/>
          <w:sz w:val="20"/>
          <w:szCs w:val="20"/>
        </w:rPr>
        <w:t>Dot</w:t>
      </w:r>
      <w:proofErr w:type="spellEnd"/>
      <w:r w:rsidRPr="00B84C6E">
        <w:rPr>
          <w:rFonts w:ascii="Arial" w:eastAsia="Corbel" w:hAnsi="Arial" w:cs="Arial"/>
          <w:sz w:val="20"/>
          <w:szCs w:val="20"/>
        </w:rPr>
        <w:t xml:space="preserve"> pkt H. Proszę o podanie konkretnych ilości rolek biletowych, kart abonamentowych, domofonu GSM jakich wymaga Zamawiający?</w:t>
      </w:r>
    </w:p>
    <w:p w:rsidR="00B84C6E" w:rsidRPr="00B84C6E" w:rsidRDefault="00B84C6E" w:rsidP="00B84C6E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4B7149">
        <w:rPr>
          <w:rFonts w:ascii="Arial" w:eastAsia="Corbel" w:hAnsi="Arial" w:cs="Arial"/>
          <w:b/>
          <w:sz w:val="20"/>
          <w:szCs w:val="20"/>
        </w:rPr>
        <w:t xml:space="preserve">Odp. 10 szt. rolek, </w:t>
      </w:r>
      <w:r w:rsidR="004B7149" w:rsidRPr="004B7149">
        <w:rPr>
          <w:rFonts w:ascii="Arial" w:eastAsia="Corbel" w:hAnsi="Arial" w:cs="Arial"/>
          <w:b/>
          <w:sz w:val="20"/>
          <w:szCs w:val="20"/>
        </w:rPr>
        <w:t>6 szt. karty abonamentowe, 2 szt. domofon GSM</w:t>
      </w:r>
    </w:p>
    <w:p w:rsidR="00B84C6E" w:rsidRDefault="00B84C6E" w:rsidP="00B84C6E">
      <w:pPr>
        <w:widowControl w:val="0"/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Arial" w:eastAsia="Corbel" w:hAnsi="Arial" w:cs="Arial"/>
          <w:sz w:val="20"/>
          <w:szCs w:val="20"/>
        </w:rPr>
      </w:pPr>
      <w:r w:rsidRPr="00B84C6E">
        <w:rPr>
          <w:rFonts w:ascii="Arial" w:eastAsia="Corbel" w:hAnsi="Arial" w:cs="Arial"/>
          <w:sz w:val="20"/>
          <w:szCs w:val="20"/>
        </w:rPr>
        <w:t>Proszę doprecyzowanie lub usuniecie zapisu „inne niezbędne elementy” – zapis w takiej formie jest pojęciem „bardzo szerokim”, trudnym do skalkulowania na etapie tworzenia oferty.</w:t>
      </w:r>
    </w:p>
    <w:p w:rsidR="004B7149" w:rsidRPr="00B84C6E" w:rsidRDefault="004B7149" w:rsidP="004B7149">
      <w:pPr>
        <w:widowControl w:val="0"/>
        <w:suppressAutoHyphens/>
        <w:spacing w:after="200" w:line="360" w:lineRule="auto"/>
        <w:ind w:left="720"/>
        <w:contextualSpacing/>
        <w:jc w:val="both"/>
        <w:rPr>
          <w:rFonts w:ascii="Arial" w:eastAsia="Corbel" w:hAnsi="Arial" w:cs="Arial"/>
          <w:b/>
          <w:sz w:val="20"/>
          <w:szCs w:val="20"/>
        </w:rPr>
      </w:pPr>
      <w:r w:rsidRPr="004B7149">
        <w:rPr>
          <w:rFonts w:ascii="Arial" w:eastAsia="Corbel" w:hAnsi="Arial" w:cs="Arial"/>
          <w:b/>
          <w:sz w:val="20"/>
          <w:szCs w:val="20"/>
        </w:rPr>
        <w:t>Odp. „Inne niezbędne elementy” należy wskazać w opisie elementów wycenionych zgodnie z zapytaniem, jeśli takowe są niezbędne do danego modelu oprzyrząd</w:t>
      </w:r>
      <w:r>
        <w:rPr>
          <w:rFonts w:ascii="Arial" w:eastAsia="Corbel" w:hAnsi="Arial" w:cs="Arial"/>
          <w:b/>
          <w:sz w:val="20"/>
          <w:szCs w:val="20"/>
        </w:rPr>
        <w:t>owania a o których Z</w:t>
      </w:r>
      <w:r w:rsidRPr="004B7149">
        <w:rPr>
          <w:rFonts w:ascii="Arial" w:eastAsia="Corbel" w:hAnsi="Arial" w:cs="Arial"/>
          <w:b/>
          <w:sz w:val="20"/>
          <w:szCs w:val="20"/>
        </w:rPr>
        <w:t>amawiający może wiedzy nie posiadać.</w:t>
      </w:r>
    </w:p>
    <w:p w:rsidR="00B84C6E" w:rsidRPr="00B84C6E" w:rsidRDefault="00B84C6E" w:rsidP="00B84C6E"/>
    <w:p w:rsidR="009C11F1" w:rsidRDefault="009C11F1"/>
    <w:sectPr w:rsidR="009C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2546"/>
    <w:multiLevelType w:val="hybridMultilevel"/>
    <w:tmpl w:val="FB9E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6E"/>
    <w:rsid w:val="00102E96"/>
    <w:rsid w:val="001B5B99"/>
    <w:rsid w:val="004B7149"/>
    <w:rsid w:val="009C11F1"/>
    <w:rsid w:val="00B84C6E"/>
    <w:rsid w:val="00E421C1"/>
    <w:rsid w:val="00E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71E2-4A28-4B75-AF56-11C6E9C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C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.mrzezy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.mrzezyno.pl" TargetMode="External"/><Relationship Id="rId5" Type="http://schemas.openxmlformats.org/officeDocument/2006/relationships/hyperlink" Target="http://www.port.mrzezy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Port</cp:lastModifiedBy>
  <cp:revision>2</cp:revision>
  <cp:lastPrinted>2021-04-27T11:19:00Z</cp:lastPrinted>
  <dcterms:created xsi:type="dcterms:W3CDTF">2021-04-27T08:47:00Z</dcterms:created>
  <dcterms:modified xsi:type="dcterms:W3CDTF">2021-04-27T11:20:00Z</dcterms:modified>
</cp:coreProperties>
</file>